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74" w:rsidRPr="00D023DC" w:rsidRDefault="00D63374" w:rsidP="00D023DC">
      <w:pPr>
        <w:jc w:val="center"/>
        <w:rPr>
          <w:rFonts w:ascii="Calibri" w:hAnsi="Calibri" w:cs="Arial"/>
          <w:sz w:val="20"/>
          <w:szCs w:val="20"/>
        </w:rPr>
      </w:pPr>
      <w:r w:rsidRPr="00D023DC">
        <w:rPr>
          <w:rFonts w:ascii="Calibri" w:hAnsi="Calibri" w:cs="Arial"/>
          <w:sz w:val="20"/>
          <w:szCs w:val="20"/>
        </w:rPr>
        <w:t>Miami Beach Senior High School</w:t>
      </w:r>
    </w:p>
    <w:p w:rsidR="00D63374" w:rsidRPr="00D023DC" w:rsidRDefault="00D63374" w:rsidP="00D023DC">
      <w:pPr>
        <w:jc w:val="center"/>
        <w:rPr>
          <w:rFonts w:ascii="Calibri" w:hAnsi="Calibri" w:cs="Arial"/>
          <w:sz w:val="20"/>
          <w:szCs w:val="20"/>
        </w:rPr>
      </w:pPr>
      <w:r w:rsidRPr="00D023DC">
        <w:rPr>
          <w:rFonts w:ascii="Calibri" w:hAnsi="Calibri" w:cs="Arial"/>
          <w:sz w:val="20"/>
          <w:szCs w:val="20"/>
        </w:rPr>
        <w:t>Course Title:  Volleyball</w:t>
      </w:r>
    </w:p>
    <w:p w:rsidR="00D63374" w:rsidRPr="00D023DC" w:rsidRDefault="00D63374" w:rsidP="00D023DC">
      <w:pPr>
        <w:pStyle w:val="Heading2"/>
        <w:tabs>
          <w:tab w:val="left" w:pos="2160"/>
        </w:tabs>
        <w:jc w:val="center"/>
        <w:rPr>
          <w:rFonts w:ascii="Calibri" w:hAnsi="Calibri"/>
          <w:b w:val="0"/>
          <w:sz w:val="20"/>
          <w:szCs w:val="20"/>
        </w:rPr>
      </w:pPr>
      <w:r w:rsidRPr="00D023DC">
        <w:rPr>
          <w:rFonts w:ascii="Calibri" w:hAnsi="Calibri"/>
          <w:b w:val="0"/>
          <w:sz w:val="20"/>
          <w:szCs w:val="20"/>
        </w:rPr>
        <w:t xml:space="preserve">Course Number: </w:t>
      </w:r>
      <w:r w:rsidRPr="00D023DC">
        <w:rPr>
          <w:rFonts w:ascii="Calibri" w:hAnsi="Calibri"/>
          <w:sz w:val="20"/>
          <w:szCs w:val="20"/>
        </w:rPr>
        <w:t>1503360</w:t>
      </w:r>
    </w:p>
    <w:p w:rsidR="00D63374" w:rsidRPr="00D023DC" w:rsidRDefault="00D63374" w:rsidP="00D023DC">
      <w:pPr>
        <w:jc w:val="center"/>
        <w:rPr>
          <w:rFonts w:ascii="Calibri" w:hAnsi="Calibri" w:cs="Arial"/>
          <w:sz w:val="20"/>
          <w:szCs w:val="20"/>
        </w:rPr>
      </w:pPr>
      <w:r w:rsidRPr="00D023DC">
        <w:rPr>
          <w:rFonts w:ascii="Calibri" w:hAnsi="Calibri" w:cs="Arial"/>
          <w:sz w:val="20"/>
          <w:szCs w:val="20"/>
        </w:rPr>
        <w:t>Instructor:  L. Jackson</w:t>
      </w:r>
    </w:p>
    <w:p w:rsidR="00D63374" w:rsidRPr="00D023DC" w:rsidRDefault="009401B2" w:rsidP="00D023DC">
      <w:pPr>
        <w:jc w:val="center"/>
        <w:rPr>
          <w:rFonts w:ascii="Calibri" w:hAnsi="Calibri"/>
          <w:sz w:val="20"/>
          <w:szCs w:val="20"/>
        </w:rPr>
      </w:pPr>
      <w:hyperlink r:id="rId5" w:history="1">
        <w:r w:rsidR="00D63374" w:rsidRPr="00D023DC">
          <w:rPr>
            <w:rStyle w:val="Hyperlink"/>
            <w:rFonts w:ascii="Calibri" w:hAnsi="Calibri"/>
            <w:sz w:val="20"/>
            <w:szCs w:val="20"/>
          </w:rPr>
          <w:t>LaToya.PE@dadeschools.net</w:t>
        </w:r>
      </w:hyperlink>
    </w:p>
    <w:p w:rsidR="00D63374" w:rsidRPr="00D023DC" w:rsidRDefault="00D63374" w:rsidP="00D023DC">
      <w:pPr>
        <w:jc w:val="center"/>
        <w:rPr>
          <w:rFonts w:ascii="Calibri" w:hAnsi="Calibri" w:cs="Arial"/>
          <w:b/>
          <w:sz w:val="20"/>
          <w:szCs w:val="20"/>
        </w:rPr>
      </w:pPr>
    </w:p>
    <w:p w:rsidR="00D63374" w:rsidRPr="00D023DC" w:rsidRDefault="00D63374" w:rsidP="00D63374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</w:rPr>
      </w:pPr>
      <w:r w:rsidRPr="00D023DC">
        <w:rPr>
          <w:rFonts w:asciiTheme="minorHAnsi" w:hAnsiTheme="minorHAnsi" w:cs="Arial"/>
          <w:b/>
          <w:sz w:val="20"/>
          <w:szCs w:val="20"/>
        </w:rPr>
        <w:t xml:space="preserve">Goal: </w:t>
      </w:r>
      <w:r w:rsidRPr="00D023DC">
        <w:rPr>
          <w:rFonts w:asciiTheme="minorHAnsi" w:eastAsiaTheme="minorHAnsi" w:hAnsiTheme="minorHAnsi" w:cs="Times-Bold"/>
          <w:b/>
          <w:bCs/>
          <w:sz w:val="20"/>
          <w:szCs w:val="20"/>
        </w:rPr>
        <w:t xml:space="preserve"> </w:t>
      </w:r>
      <w:r w:rsidRPr="00D023DC">
        <w:rPr>
          <w:rFonts w:asciiTheme="minorHAnsi" w:eastAsiaTheme="minorHAnsi" w:hAnsiTheme="minorHAnsi" w:cs="Times-Roman"/>
          <w:sz w:val="20"/>
          <w:szCs w:val="20"/>
        </w:rPr>
        <w:t>The purpose of this course is to enable students to acquire basic knowledge of Volleyball, develop skills in this specified sport, and maintain or improve health-related fitness.</w:t>
      </w:r>
    </w:p>
    <w:p w:rsidR="00D63374" w:rsidRDefault="00D63374" w:rsidP="00D63374">
      <w:pPr>
        <w:tabs>
          <w:tab w:val="left" w:pos="-1530"/>
        </w:tabs>
        <w:rPr>
          <w:rFonts w:asciiTheme="minorHAnsi" w:hAnsiTheme="minorHAnsi" w:cs="Arial"/>
        </w:rPr>
      </w:pPr>
    </w:p>
    <w:p w:rsidR="00D023DC" w:rsidRPr="00D023DC" w:rsidRDefault="00D63374" w:rsidP="00D023DC">
      <w:pPr>
        <w:tabs>
          <w:tab w:val="left" w:pos="-153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Course Topics: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Explain the precautions to be taken when exercising in extreme weather and/or environmental conditions.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Apply appropriate technology and analyze data to evaluate, monitor, and/or improve performance.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Analyze and evaluate the risks, safety procedures, rules, and equipment associated with specific course activities.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Evaluate skill patterns of self and/or partner by detecting and correcting mechanical errors.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Interpret and apply the rules associated with specific course activities.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Participate in a variety of activities that promote effective stress management.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Utilize the in-school and community opportunities for participation in a variety of physical activities.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Participate regularly in health-enhancing activities outside the physical education class setting.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Apply strategies for self -improvement based on individual strengths and needs.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Apply sport specific skills in simulation and in real-life applications.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Select and apply sports/activity specific warm-up and cool-down techniques.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Apply the appropriate speed and generation of force when running sprints or distance, throwing, jumping, and striking.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Combine and apply movement patterns from simple to complex.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Demonstrate advanced offensive, defensive, and transition strategies and tactics.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Apply sport specific skills in a variety of game settings.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Practice complex motor activities in order to improve performance.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Demonstrate use of the mechanical principles as they apply to specific course activities.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Select proper equipment and apply all appropriate safety procedures necessary for participation.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Demonstrate responsible behaviors during physical activities.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Maintain appropriate personal, social, and ethical behavior while participating in a variety of physical activities. </w:t>
      </w:r>
    </w:p>
    <w:p w:rsidR="00D023DC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 xml:space="preserve">Demonstrate appropriate etiquette, care of equipment, respect for facilities, and safe behaviors while participating in a variety of physical activities. </w:t>
      </w:r>
    </w:p>
    <w:p w:rsidR="00D63374" w:rsidRPr="00D023DC" w:rsidRDefault="00D023DC" w:rsidP="00D023DC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D023DC">
        <w:rPr>
          <w:rFonts w:cs="Arial"/>
          <w:sz w:val="20"/>
          <w:szCs w:val="20"/>
        </w:rPr>
        <w:t>Explore the role of games, sports, and/or physical activities in other cultures.</w:t>
      </w:r>
    </w:p>
    <w:p w:rsidR="00D63374" w:rsidRPr="00D023DC" w:rsidRDefault="00D63374" w:rsidP="00D63374">
      <w:pPr>
        <w:jc w:val="both"/>
        <w:rPr>
          <w:rFonts w:ascii="Calibri" w:hAnsi="Calibri" w:cs="Arial"/>
          <w:b/>
          <w:sz w:val="20"/>
          <w:szCs w:val="20"/>
        </w:rPr>
      </w:pPr>
      <w:r w:rsidRPr="00D023DC">
        <w:rPr>
          <w:rFonts w:ascii="Calibri" w:hAnsi="Calibri" w:cs="Arial"/>
          <w:b/>
          <w:sz w:val="20"/>
          <w:szCs w:val="20"/>
        </w:rPr>
        <w:t>Materials:</w:t>
      </w:r>
    </w:p>
    <w:p w:rsidR="00D63374" w:rsidRPr="00D023DC" w:rsidRDefault="00D63374" w:rsidP="00D63374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D023DC">
        <w:rPr>
          <w:rFonts w:ascii="Calibri" w:hAnsi="Calibri" w:cs="Arial"/>
          <w:iCs/>
          <w:sz w:val="20"/>
          <w:szCs w:val="20"/>
        </w:rPr>
        <w:t>Miami Beach Senior High School website (miamibeachhigh.dadeschools.net)</w:t>
      </w:r>
    </w:p>
    <w:tbl>
      <w:tblPr>
        <w:tblpPr w:leftFromText="180" w:rightFromText="180" w:bottomFromText="200" w:vertAnchor="page" w:horzAnchor="page" w:tblpX="7348" w:tblpY="1314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ayout w:type="fixed"/>
        <w:tblLook w:val="00A0"/>
      </w:tblPr>
      <w:tblGrid>
        <w:gridCol w:w="900"/>
        <w:gridCol w:w="839"/>
        <w:gridCol w:w="2340"/>
      </w:tblGrid>
      <w:tr w:rsidR="00D023DC" w:rsidRPr="00D023DC" w:rsidTr="00D023DC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jc w:val="center"/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023DC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Grade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jc w:val="center"/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023DC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Points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jc w:val="center"/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023DC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Interpretation</w:t>
            </w:r>
          </w:p>
        </w:tc>
      </w:tr>
      <w:tr w:rsidR="00D023DC" w:rsidRPr="00D023DC" w:rsidTr="00D023DC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jc w:val="center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D023DC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 A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023D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023DC">
              <w:rPr>
                <w:rFonts w:ascii="Calibri" w:hAnsi="Calibri"/>
                <w:sz w:val="20"/>
                <w:szCs w:val="20"/>
              </w:rPr>
              <w:t>Excellent</w:t>
            </w:r>
          </w:p>
        </w:tc>
      </w:tr>
      <w:tr w:rsidR="00D023DC" w:rsidRPr="00D023DC" w:rsidTr="00D023DC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jc w:val="center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D023DC">
              <w:rPr>
                <w:rFonts w:ascii="Calibri" w:hAnsi="Calibri"/>
                <w:i w:val="0"/>
                <w:iCs w:val="0"/>
                <w:sz w:val="20"/>
                <w:szCs w:val="20"/>
              </w:rPr>
              <w:t>B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023D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023DC">
              <w:rPr>
                <w:rFonts w:ascii="Calibri" w:hAnsi="Calibri"/>
                <w:sz w:val="20"/>
                <w:szCs w:val="20"/>
              </w:rPr>
              <w:t>Good</w:t>
            </w:r>
          </w:p>
        </w:tc>
      </w:tr>
      <w:tr w:rsidR="00D023DC" w:rsidRPr="00D023DC" w:rsidTr="00D023DC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jc w:val="center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D023DC">
              <w:rPr>
                <w:rFonts w:ascii="Calibri" w:hAnsi="Calibri"/>
                <w:i w:val="0"/>
                <w:iCs w:val="0"/>
                <w:sz w:val="20"/>
                <w:szCs w:val="20"/>
              </w:rPr>
              <w:t>C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023D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023DC">
              <w:rPr>
                <w:rFonts w:ascii="Calibri" w:hAnsi="Calibri"/>
                <w:sz w:val="20"/>
                <w:szCs w:val="20"/>
              </w:rPr>
              <w:t>Average</w:t>
            </w:r>
          </w:p>
        </w:tc>
      </w:tr>
      <w:tr w:rsidR="00D023DC" w:rsidRPr="00D023DC" w:rsidTr="00D023DC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jc w:val="center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D023DC">
              <w:rPr>
                <w:rFonts w:ascii="Calibri" w:hAnsi="Calibri"/>
                <w:i w:val="0"/>
                <w:iCs w:val="0"/>
                <w:sz w:val="20"/>
                <w:szCs w:val="20"/>
              </w:rPr>
              <w:t>D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023D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023DC">
              <w:rPr>
                <w:rFonts w:ascii="Calibri" w:hAnsi="Calibri"/>
                <w:sz w:val="20"/>
                <w:szCs w:val="20"/>
              </w:rPr>
              <w:t>Improvement Needed</w:t>
            </w:r>
          </w:p>
        </w:tc>
      </w:tr>
      <w:tr w:rsidR="00D023DC" w:rsidRPr="00D023DC" w:rsidTr="00D023DC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jc w:val="center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D023DC">
              <w:rPr>
                <w:rFonts w:ascii="Calibri" w:hAnsi="Calibri"/>
                <w:i w:val="0"/>
                <w:iCs w:val="0"/>
                <w:sz w:val="20"/>
                <w:szCs w:val="20"/>
              </w:rPr>
              <w:t>F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023D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D023DC" w:rsidRPr="00D023DC" w:rsidRDefault="00D023DC" w:rsidP="00D023DC">
            <w:pPr>
              <w:pStyle w:val="BodyTex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023DC">
              <w:rPr>
                <w:rFonts w:ascii="Calibri" w:hAnsi="Calibri"/>
                <w:sz w:val="20"/>
                <w:szCs w:val="20"/>
              </w:rPr>
              <w:t>Unsatisfactory</w:t>
            </w:r>
          </w:p>
        </w:tc>
      </w:tr>
    </w:tbl>
    <w:p w:rsidR="00D63374" w:rsidRPr="00D023DC" w:rsidRDefault="00D63374" w:rsidP="00D63374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D023DC">
        <w:rPr>
          <w:rFonts w:ascii="Calibri" w:hAnsi="Calibri" w:cs="Arial"/>
          <w:sz w:val="20"/>
          <w:szCs w:val="20"/>
        </w:rPr>
        <w:t>Notebook, Pen or Pencil and highlighter</w:t>
      </w:r>
    </w:p>
    <w:p w:rsidR="00D63374" w:rsidRPr="00D023DC" w:rsidRDefault="00D63374" w:rsidP="00D63374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D023DC">
        <w:rPr>
          <w:rFonts w:ascii="Calibri" w:hAnsi="Calibri" w:cs="Arial"/>
          <w:sz w:val="20"/>
          <w:szCs w:val="20"/>
        </w:rPr>
        <w:t>PE Uniform (solid red shorts, white shirt)</w:t>
      </w:r>
    </w:p>
    <w:p w:rsidR="00D63374" w:rsidRPr="00D023DC" w:rsidRDefault="00D63374" w:rsidP="00D63374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D63374" w:rsidRPr="00D023DC" w:rsidRDefault="00D63374" w:rsidP="00D63374">
      <w:pPr>
        <w:jc w:val="both"/>
        <w:rPr>
          <w:rFonts w:ascii="Calibri" w:hAnsi="Calibri" w:cs="Arial"/>
          <w:b/>
          <w:sz w:val="20"/>
          <w:szCs w:val="20"/>
        </w:rPr>
      </w:pPr>
      <w:r w:rsidRPr="00D023DC">
        <w:rPr>
          <w:rFonts w:ascii="Calibri" w:hAnsi="Calibri" w:cs="Arial"/>
          <w:b/>
          <w:sz w:val="20"/>
          <w:szCs w:val="20"/>
        </w:rPr>
        <w:t>Grading Criteria:</w:t>
      </w:r>
    </w:p>
    <w:p w:rsidR="00D63374" w:rsidRPr="00D023DC" w:rsidRDefault="00D63374" w:rsidP="00D63374">
      <w:pPr>
        <w:jc w:val="both"/>
        <w:rPr>
          <w:rFonts w:ascii="Calibri" w:hAnsi="Calibri" w:cs="Arial"/>
          <w:sz w:val="20"/>
          <w:szCs w:val="20"/>
        </w:rPr>
      </w:pPr>
      <w:r w:rsidRPr="00D023DC">
        <w:rPr>
          <w:rFonts w:ascii="Calibri" w:hAnsi="Calibri" w:cs="Arial"/>
          <w:sz w:val="20"/>
          <w:szCs w:val="20"/>
        </w:rPr>
        <w:t>40% Dress Policy</w:t>
      </w:r>
    </w:p>
    <w:p w:rsidR="00D63374" w:rsidRDefault="00D63374" w:rsidP="00D63374">
      <w:pPr>
        <w:jc w:val="both"/>
        <w:rPr>
          <w:rFonts w:asciiTheme="minorHAnsi" w:hAnsiTheme="minorHAnsi" w:cs="Arial"/>
        </w:rPr>
      </w:pPr>
      <w:r w:rsidRPr="00D023DC">
        <w:rPr>
          <w:rFonts w:asciiTheme="minorHAnsi" w:hAnsiTheme="minorHAnsi" w:cs="Arial"/>
          <w:sz w:val="20"/>
          <w:szCs w:val="20"/>
        </w:rPr>
        <w:t>40</w:t>
      </w:r>
      <w:r>
        <w:rPr>
          <w:rFonts w:asciiTheme="minorHAnsi" w:hAnsiTheme="minorHAnsi" w:cs="Arial"/>
        </w:rPr>
        <w:t>% Participation</w:t>
      </w:r>
    </w:p>
    <w:p w:rsidR="00D63374" w:rsidRDefault="00D63374" w:rsidP="00D6337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20% Written Assignments</w:t>
      </w:r>
    </w:p>
    <w:p w:rsidR="00FE7F27" w:rsidRDefault="00FE7F27"/>
    <w:sectPr w:rsidR="00FE7F27" w:rsidSect="00FE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3B3"/>
    <w:multiLevelType w:val="hybridMultilevel"/>
    <w:tmpl w:val="BF26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945F9"/>
    <w:multiLevelType w:val="hybridMultilevel"/>
    <w:tmpl w:val="37926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10247"/>
    <w:multiLevelType w:val="hybridMultilevel"/>
    <w:tmpl w:val="E4D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C5012"/>
    <w:multiLevelType w:val="hybridMultilevel"/>
    <w:tmpl w:val="D3EA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E6380"/>
    <w:multiLevelType w:val="hybridMultilevel"/>
    <w:tmpl w:val="DF9A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374"/>
    <w:rsid w:val="009401B2"/>
    <w:rsid w:val="00A07DDF"/>
    <w:rsid w:val="00D023DC"/>
    <w:rsid w:val="00D63374"/>
    <w:rsid w:val="00F71054"/>
    <w:rsid w:val="00F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D63374"/>
    <w:pPr>
      <w:keepNext/>
      <w:outlineLvl w:val="1"/>
    </w:pPr>
    <w:rPr>
      <w:rFonts w:ascii="Arial" w:hAnsi="Arial"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D63374"/>
    <w:rPr>
      <w:rFonts w:ascii="Arial" w:eastAsia="Times New Roman" w:hAnsi="Arial" w:cs="Arial"/>
      <w:b/>
      <w:bCs/>
      <w:iCs/>
      <w:szCs w:val="28"/>
    </w:rPr>
  </w:style>
  <w:style w:type="character" w:styleId="Hyperlink">
    <w:name w:val="Hyperlink"/>
    <w:basedOn w:val="DefaultParagraphFont"/>
    <w:semiHidden/>
    <w:unhideWhenUsed/>
    <w:rsid w:val="00D63374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63374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D6337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D633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63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oya.PE@dade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>DADESCHOOLS\283263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290563</dc:creator>
  <cp:keywords/>
  <dc:description/>
  <cp:lastModifiedBy>290563</cp:lastModifiedBy>
  <cp:revision>2</cp:revision>
  <dcterms:created xsi:type="dcterms:W3CDTF">2014-09-15T16:15:00Z</dcterms:created>
  <dcterms:modified xsi:type="dcterms:W3CDTF">2014-09-15T16:15:00Z</dcterms:modified>
</cp:coreProperties>
</file>